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13237"/>
        </w:tabs>
        <w:spacing w:before="52" w:lineRule="auto"/>
        <w:ind w:left="300" w:right="0" w:firstLine="0"/>
        <w:jc w:val="left"/>
        <w:rPr>
          <w:b w:val="1"/>
          <w:sz w:val="24"/>
          <w:szCs w:val="24"/>
        </w:rPr>
      </w:pPr>
      <w:r w:rsidDel="00000000" w:rsidR="00000000" w:rsidRPr="00000000">
        <w:rPr>
          <w:b w:val="1"/>
          <w:i w:val="1"/>
          <w:sz w:val="24"/>
          <w:szCs w:val="24"/>
          <w:rtl w:val="0"/>
        </w:rPr>
        <w:t xml:space="preserve">Print Full Legal Name</w:t>
      </w:r>
      <w:r w:rsidDel="00000000" w:rsidR="00000000" w:rsidRPr="00000000">
        <w:rPr>
          <w:b w:val="1"/>
          <w:sz w:val="24"/>
          <w:szCs w:val="24"/>
          <w:rtl w:val="0"/>
        </w:rPr>
        <w:t xml:space="preserve">: </w:t>
      </w:r>
      <w:r w:rsidDel="00000000" w:rsidR="00000000" w:rsidRPr="00000000">
        <w:rPr>
          <w:b w:val="1"/>
          <w:sz w:val="24"/>
          <w:szCs w:val="24"/>
          <w:u w:val="single"/>
          <w:rtl w:val="0"/>
        </w:rPr>
        <w:tab/>
      </w:r>
      <w:r w:rsidDel="00000000" w:rsidR="00000000" w:rsidRPr="00000000">
        <w:rPr>
          <w:rtl w:val="0"/>
        </w:rPr>
      </w:r>
    </w:p>
    <w:p w:rsidR="00000000" w:rsidDel="00000000" w:rsidP="00000000" w:rsidRDefault="00000000" w:rsidRPr="00000000" w14:paraId="00000004">
      <w:pPr>
        <w:spacing w:before="84" w:lineRule="auto"/>
        <w:ind w:left="300" w:right="0" w:firstLine="0"/>
        <w:jc w:val="left"/>
        <w:rPr>
          <w:b w:val="1"/>
          <w:sz w:val="24"/>
          <w:szCs w:val="24"/>
        </w:rPr>
      </w:pPr>
      <w:r w:rsidDel="00000000" w:rsidR="00000000" w:rsidRPr="00000000">
        <w:rPr>
          <w:b w:val="1"/>
          <w:i w:val="1"/>
          <w:sz w:val="24"/>
          <w:szCs w:val="24"/>
          <w:rtl w:val="0"/>
        </w:rPr>
        <w:t xml:space="preserve">Requirement: </w:t>
      </w:r>
      <w:r w:rsidDel="00000000" w:rsidR="00000000" w:rsidRPr="00000000">
        <w:rPr>
          <w:b w:val="1"/>
          <w:sz w:val="24"/>
          <w:szCs w:val="24"/>
          <w:rtl w:val="0"/>
        </w:rPr>
        <w:t xml:space="preserve">All qualified parenting coordinators must complete a minimum of 16 hours of CPCE including:</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38" w:line="240" w:lineRule="auto"/>
        <w:ind w:left="1019" w:right="91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hours of ethics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including a minimum of two hours of ethics specific to parenting coordination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two hours may include either mediator or parenting coordination ethics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39" w:line="242" w:lineRule="auto"/>
        <w:ind w:left="1019" w:right="209"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hours of interpersonal violence (IPV)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including a minimum of two hours specific to parenting coordination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 focus on domestic violence and child abuse, child neglect or abandonment; and</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19"/>
          <w:tab w:val="left" w:leader="none" w:pos="1020"/>
        </w:tabs>
        <w:spacing w:after="0" w:before="37" w:line="240" w:lineRule="auto"/>
        <w:ind w:left="1019"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hours of mental health and family dynamics education; and</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39" w:line="240" w:lineRule="auto"/>
        <w:ind w:left="1020" w:right="0" w:hanging="3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hours of Florida family law and rules of procedure education; and one hour of cultural diversity education.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1"/>
        <w:tblW w:w="1314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6375"/>
        <w:gridCol w:w="870"/>
        <w:gridCol w:w="765"/>
        <w:gridCol w:w="750"/>
        <w:gridCol w:w="1050"/>
        <w:gridCol w:w="870"/>
        <w:gridCol w:w="1020"/>
        <w:tblGridChange w:id="0">
          <w:tblGrid>
            <w:gridCol w:w="1440"/>
            <w:gridCol w:w="6375"/>
            <w:gridCol w:w="870"/>
            <w:gridCol w:w="765"/>
            <w:gridCol w:w="750"/>
            <w:gridCol w:w="1050"/>
            <w:gridCol w:w="870"/>
            <w:gridCol w:w="1020"/>
          </w:tblGrid>
        </w:tblGridChange>
      </w:tblGrid>
      <w:tr>
        <w:trPr>
          <w:cantSplit w:val="0"/>
          <w:trHeight w:val="873"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Title and Sponsor</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61" w:lineRule="auto"/>
              <w:ind w:left="105" w:right="192"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 Hours (16)</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80" w:lineRule="auto"/>
              <w:ind w:left="153" w:right="108" w:hanging="46"/>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Ethics (4)</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2" w:lineRule="auto"/>
              <w:ind w:left="108" w:right="226"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IPV (4)</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2" w:lineRule="auto"/>
              <w:ind w:left="105" w:right="296"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Mental Health (2)</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2" w:lineRule="auto"/>
              <w:ind w:left="106" w:right="138"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FL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 Law</w:t>
            </w:r>
            <w:r w:rsidDel="00000000" w:rsidR="00000000" w:rsidRPr="00000000">
              <w:rPr>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0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Cultural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0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Diversity (1)</w:t>
            </w:r>
          </w:p>
        </w:tc>
      </w:tr>
      <w:tr>
        <w:trPr>
          <w:cantSplit w:val="0"/>
          <w:trHeight w:val="771.9140625"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4-17-23</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Understanding Florida’s New Parenting Coordination Training Requirements: How to Make Sure That I Comply (Our Family PC)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2</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1</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tabs>
          <w:tab w:val="left" w:leader="none" w:pos="7737"/>
          <w:tab w:val="left" w:leader="none" w:pos="8939"/>
          <w:tab w:val="left" w:leader="none" w:pos="13231"/>
        </w:tabs>
        <w:spacing w:before="52" w:lineRule="auto"/>
        <w:ind w:left="300" w:right="0" w:firstLine="0"/>
        <w:jc w:val="left"/>
        <w:rPr>
          <w:sz w:val="24"/>
          <w:szCs w:val="24"/>
        </w:rPr>
        <w:sectPr>
          <w:headerReference r:id="rId7" w:type="default"/>
          <w:pgSz w:h="12240" w:w="15840" w:orient="landscape"/>
          <w:pgMar w:bottom="280" w:top="1480" w:left="1140" w:right="1320" w:header="779" w:footer="0"/>
          <w:pgNumType w:start="1"/>
        </w:sectPr>
      </w:pPr>
      <w:r w:rsidDel="00000000" w:rsidR="00000000" w:rsidRPr="00000000">
        <w:rPr>
          <w:sz w:val="24"/>
          <w:szCs w:val="24"/>
          <w:rtl w:val="0"/>
        </w:rPr>
        <w:t xml:space="preserve">Signature </w:t>
      </w:r>
      <w:r w:rsidDel="00000000" w:rsidR="00000000" w:rsidRPr="00000000">
        <w:rPr>
          <w:sz w:val="24"/>
          <w:szCs w:val="24"/>
          <w:u w:val="single"/>
          <w:rtl w:val="0"/>
        </w:rPr>
        <w:tab/>
      </w:r>
      <w:r w:rsidDel="00000000" w:rsidR="00000000" w:rsidRPr="00000000">
        <w:rPr>
          <w:sz w:val="24"/>
          <w:szCs w:val="24"/>
          <w:rtl w:val="0"/>
        </w:rPr>
        <w:tab/>
        <w:t xml:space="preserve">Date</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qualified parenting coordinators must complete a minimum of 16 hours of CPCE every two years.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2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parenting coordinator is eligible for renewal with less than two years of qualification, the 16 hours of required CPCE shall be calculated on a pro rata basis. Parenting coordinators with:</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9"/>
          <w:tab w:val="left" w:leader="none" w:pos="1201"/>
        </w:tabs>
        <w:spacing w:after="0" w:before="3" w:line="237" w:lineRule="auto"/>
        <w:ind w:left="1200" w:right="377"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to six months of qualification shall be required to complete four hours of CPCE including one hour of IPV and one hour of either parenting coordination or mediator ethics;</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2" w:line="240" w:lineRule="auto"/>
        <w:ind w:left="1200" w:right="327"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seven to 12 months of qualification shall be required to complete eight hours of CPCE including two hours of ethics specific to parenting coordination, two hours of IPV specific to parenting coordination with a focus on domestic violence and child abuse, child neglect or abandonment, one hour of mental health and family dynamics, and one hour of Florida family law and rules of procedure;</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1" w:line="240" w:lineRule="auto"/>
        <w:ind w:left="1200" w:right="505"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to 18 months of qualification shall be required to complete 12 hours of CPCE including two hours of ethics specific to parenting coordination and one hour of either parenting coordination or mediator ethics, two hours of IPV specific to parenting coordination with a focus on domestic violence and child abuse, child neglect or abandonment and one hour of IPV on any topic, one hour of mental health and family dynamics, and one hour of Florida family law and rules of procedure; and</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0" w:line="279"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to 24 months of qualification shall be required to complete all 16 hours of the required CPCE.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CPCE hours can be earned by any of the following formats:</w:t>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41"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at a live lecture or seminar; or</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39"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to or viewing previously recorded presentations; or</w:t>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42"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at an interactive internet presentation that includes audience participation in real time; or</w:t>
      </w:r>
    </w:p>
    <w:p w:rsidR="00000000" w:rsidDel="00000000" w:rsidP="00000000" w:rsidRDefault="00000000" w:rsidRPr="00000000" w14:paraId="0000006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39"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at a web-based seminar without real-time audience participation; or</w:t>
      </w:r>
    </w:p>
    <w:p w:rsidR="00000000" w:rsidDel="00000000" w:rsidP="00000000" w:rsidRDefault="00000000" w:rsidRPr="00000000" w14:paraId="0000006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41"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as a lecturer, presenter, or panel member in a CPCE program; or</w:t>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 w:val="left" w:leader="none" w:pos="1201"/>
        </w:tabs>
        <w:spacing w:after="0" w:before="42" w:line="240" w:lineRule="auto"/>
        <w:ind w:left="1200"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at Florida Supreme Court ADR committee or board meetings for the time spent on parenting coordination topics; or</w:t>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1"/>
          <w:tab w:val="left" w:leader="none" w:pos="1202"/>
        </w:tabs>
        <w:spacing w:after="0" w:before="39" w:line="276" w:lineRule="auto"/>
        <w:ind w:left="1201" w:right="117"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authoring or editing written materials submitted for publication that have significant intellectual or practical content directly related to the practice of parenting coordination; or</w:t>
      </w:r>
    </w:p>
    <w:p w:rsidR="00000000" w:rsidDel="00000000" w:rsidP="00000000" w:rsidRDefault="00000000" w:rsidRPr="00000000" w14:paraId="000000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1"/>
          <w:tab w:val="left" w:leader="none" w:pos="1202"/>
        </w:tabs>
        <w:spacing w:after="0" w:before="0" w:line="280" w:lineRule="auto"/>
        <w:ind w:left="1201" w:right="0" w:hanging="36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successfully completing a self-directed program that is qualified for continuing education credit by a governmental licensing board.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 w:right="23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Deficiency.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all other qualifications are satisfied but a qualified parenting coordinator is deficient in CPCE hours, the parenting coordinator shall be notified in writing and qualification shall be continued for 90 days from the notice of noncompliance. During those 90 days, the parenting coordinator shall complete all remaining CPCE requirements to be eligible for continued qualification.</w:t>
      </w:r>
    </w:p>
    <w:sectPr>
      <w:type w:val="nextPage"/>
      <w:pgSz w:h="12240" w:w="15840" w:orient="landscape"/>
      <w:pgMar w:bottom="280" w:top="1480" w:left="1140" w:right="1320" w:header="77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1" distB="0" distT="0" distL="114300" distR="114300" hidden="0" layoutInCell="1" locked="0" relativeHeight="0" simplePos="0">
              <wp:simplePos x="0" y="0"/>
              <wp:positionH relativeFrom="page">
                <wp:posOffset>896938</wp:posOffset>
              </wp:positionH>
              <wp:positionV relativeFrom="page">
                <wp:posOffset>271463</wp:posOffset>
              </wp:positionV>
              <wp:extent cx="8067675" cy="698962"/>
              <wp:effectExtent b="0" l="0" r="0" t="0"/>
              <wp:wrapNone/>
              <wp:docPr id="1" name=""/>
              <a:graphic>
                <a:graphicData uri="http://schemas.microsoft.com/office/word/2010/wordprocessingShape">
                  <wps:wsp>
                    <wps:cNvSpPr/>
                    <wps:cNvPr id="2" name="Shape 2"/>
                    <wps:spPr>
                      <a:xfrm>
                        <a:off x="2112263" y="3541241"/>
                        <a:ext cx="6467475" cy="477519"/>
                      </a:xfrm>
                      <a:custGeom>
                        <a:rect b="b" l="l" r="r" t="t"/>
                        <a:pathLst>
                          <a:path extrusionOk="0" h="477519" w="6467475">
                            <a:moveTo>
                              <a:pt x="0" y="0"/>
                            </a:moveTo>
                            <a:lnTo>
                              <a:pt x="0" y="477519"/>
                            </a:lnTo>
                            <a:lnTo>
                              <a:pt x="6467475" y="477519"/>
                            </a:lnTo>
                            <a:lnTo>
                              <a:pt x="6467475" y="0"/>
                            </a:lnTo>
                            <a:close/>
                          </a:path>
                        </a:pathLst>
                      </a:custGeom>
                      <a:solidFill>
                        <a:srgbClr val="FFFFFF"/>
                      </a:solidFill>
                      <a:ln>
                        <a:noFill/>
                      </a:ln>
                    </wps:spPr>
                    <wps:txbx>
                      <w:txbxContent>
                        <w:p w:rsidR="00000000" w:rsidDel="00000000" w:rsidP="00000000" w:rsidRDefault="00000000" w:rsidRPr="00000000">
                          <w:pPr>
                            <w:spacing w:after="0" w:before="18.99999976158142" w:line="240"/>
                            <w:ind w:left="20" w:right="0" w:firstLine="2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Continuing Parenting Coordination Education (CPCE) </w:t>
                          </w:r>
                          <w:r w:rsidDel="00000000" w:rsidR="00000000" w:rsidRPr="00000000">
                            <w:rPr>
                              <w:rFonts w:ascii="Cambria" w:cs="Cambria" w:eastAsia="Cambria" w:hAnsi="Cambria"/>
                              <w:b w:val="1"/>
                              <w:i w:val="1"/>
                              <w:smallCaps w:val="0"/>
                              <w:strike w:val="0"/>
                              <w:color w:val="000000"/>
                              <w:sz w:val="32"/>
                              <w:vertAlign w:val="baseline"/>
                            </w:rPr>
                            <w:t xml:space="preserve">Reporting Form</w:t>
                          </w:r>
                          <w:r w:rsidDel="00000000" w:rsidR="00000000" w:rsidRPr="00000000">
                            <w:rPr>
                              <w:rFonts w:ascii="Cambria" w:cs="Cambria" w:eastAsia="Cambria" w:hAnsi="Cambria"/>
                              <w:b w:val="1"/>
                              <w:i w:val="1"/>
                              <w:smallCaps w:val="0"/>
                              <w:strike w:val="0"/>
                              <w:color w:val="000000"/>
                              <w:sz w:val="32"/>
                              <w:vertAlign w:val="baseline"/>
                            </w:rPr>
                            <w:t xml:space="preserve">     </w:t>
                          </w:r>
                          <w:r w:rsidDel="00000000" w:rsidR="00000000" w:rsidRPr="00000000">
                            <w:rPr>
                              <w:rFonts w:ascii="Calibri" w:cs="Calibri" w:eastAsia="Calibri" w:hAnsi="Calibri"/>
                              <w:b w:val="0"/>
                              <w:i w:val="1"/>
                              <w:smallCaps w:val="0"/>
                              <w:strike w:val="0"/>
                              <w:color w:val="000000"/>
                              <w:sz w:val="28"/>
                              <w:vertAlign w:val="baseline"/>
                            </w:rPr>
                            <w:t xml:space="preserve">Due December 31 of every odd calendar year</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896938</wp:posOffset>
              </wp:positionH>
              <wp:positionV relativeFrom="page">
                <wp:posOffset>271463</wp:posOffset>
              </wp:positionV>
              <wp:extent cx="8067675" cy="69896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67675" cy="69896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19" w:hanging="360.9999999999999"/>
      </w:pPr>
      <w:rPr>
        <w:rFonts w:ascii="Noto Sans Symbols" w:cs="Noto Sans Symbols" w:eastAsia="Noto Sans Symbols" w:hAnsi="Noto Sans Symbols"/>
        <w:b w:val="0"/>
        <w:i w:val="0"/>
        <w:sz w:val="22"/>
        <w:szCs w:val="22"/>
      </w:rPr>
    </w:lvl>
    <w:lvl w:ilvl="1">
      <w:start w:val="0"/>
      <w:numFmt w:val="bullet"/>
      <w:lvlText w:val="●"/>
      <w:lvlJc w:val="left"/>
      <w:pPr>
        <w:ind w:left="1200" w:hanging="361"/>
      </w:pPr>
      <w:rPr>
        <w:rFonts w:ascii="Noto Sans Symbols" w:cs="Noto Sans Symbols" w:eastAsia="Noto Sans Symbols" w:hAnsi="Noto Sans Symbols"/>
        <w:b w:val="0"/>
        <w:i w:val="0"/>
        <w:sz w:val="22"/>
        <w:szCs w:val="22"/>
      </w:rPr>
    </w:lvl>
    <w:lvl w:ilvl="2">
      <w:start w:val="0"/>
      <w:numFmt w:val="bullet"/>
      <w:lvlText w:val="•"/>
      <w:lvlJc w:val="left"/>
      <w:pPr>
        <w:ind w:left="2553" w:hanging="361"/>
      </w:pPr>
      <w:rPr/>
    </w:lvl>
    <w:lvl w:ilvl="3">
      <w:start w:val="0"/>
      <w:numFmt w:val="bullet"/>
      <w:lvlText w:val="•"/>
      <w:lvlJc w:val="left"/>
      <w:pPr>
        <w:ind w:left="3906" w:hanging="361"/>
      </w:pPr>
      <w:rPr/>
    </w:lvl>
    <w:lvl w:ilvl="4">
      <w:start w:val="0"/>
      <w:numFmt w:val="bullet"/>
      <w:lvlText w:val="•"/>
      <w:lvlJc w:val="left"/>
      <w:pPr>
        <w:ind w:left="5260" w:hanging="361"/>
      </w:pPr>
      <w:rPr/>
    </w:lvl>
    <w:lvl w:ilvl="5">
      <w:start w:val="0"/>
      <w:numFmt w:val="bullet"/>
      <w:lvlText w:val="•"/>
      <w:lvlJc w:val="left"/>
      <w:pPr>
        <w:ind w:left="6613" w:hanging="361.0000000000009"/>
      </w:pPr>
      <w:rPr/>
    </w:lvl>
    <w:lvl w:ilvl="6">
      <w:start w:val="0"/>
      <w:numFmt w:val="bullet"/>
      <w:lvlText w:val="•"/>
      <w:lvlJc w:val="left"/>
      <w:pPr>
        <w:ind w:left="7966" w:hanging="361"/>
      </w:pPr>
      <w:rPr/>
    </w:lvl>
    <w:lvl w:ilvl="7">
      <w:start w:val="0"/>
      <w:numFmt w:val="bullet"/>
      <w:lvlText w:val="•"/>
      <w:lvlJc w:val="left"/>
      <w:pPr>
        <w:ind w:left="9320" w:hanging="361"/>
      </w:pPr>
      <w:rPr/>
    </w:lvl>
    <w:lvl w:ilvl="8">
      <w:start w:val="0"/>
      <w:numFmt w:val="bullet"/>
      <w:lvlText w:val="•"/>
      <w:lvlJc w:val="left"/>
      <w:pPr>
        <w:ind w:left="10673"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20"/>
    </w:pPr>
    <w:rPr>
      <w:rFonts w:ascii="Calibri" w:cs="Calibri" w:eastAsia="Calibri" w:hAnsi="Calibri"/>
      <w:i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ind w:left="1200" w:hanging="361"/>
    </w:pPr>
    <w:rPr>
      <w:rFonts w:ascii="Calibri" w:cs="Calibri" w:eastAsia="Calibri" w:hAnsi="Calibri"/>
      <w:sz w:val="22"/>
      <w:szCs w:val="22"/>
      <w:lang w:bidi="ar-SA" w:eastAsia="en-US" w:val="en-US"/>
    </w:rPr>
  </w:style>
  <w:style w:type="paragraph" w:styleId="Title">
    <w:name w:val="Title"/>
    <w:basedOn w:val="Normal"/>
    <w:uiPriority w:val="1"/>
    <w:qFormat w:val="1"/>
    <w:pPr>
      <w:spacing w:before="1"/>
      <w:ind w:left="20"/>
    </w:pPr>
    <w:rPr>
      <w:rFonts w:ascii="Calibri" w:cs="Calibri" w:eastAsia="Calibri" w:hAnsi="Calibri"/>
      <w:i w:val="1"/>
      <w:iCs w:val="1"/>
      <w:sz w:val="28"/>
      <w:szCs w:val="28"/>
      <w:lang w:bidi="ar-SA" w:eastAsia="en-US" w:val="en-US"/>
    </w:rPr>
  </w:style>
  <w:style w:type="paragraph" w:styleId="ListParagraph">
    <w:name w:val="List Paragraph"/>
    <w:basedOn w:val="Normal"/>
    <w:uiPriority w:val="1"/>
    <w:qFormat w:val="1"/>
    <w:pPr>
      <w:spacing w:before="39"/>
      <w:ind w:left="1200" w:hanging="361"/>
    </w:pPr>
    <w:rPr>
      <w:rFonts w:ascii="Calibri" w:cs="Calibri" w:eastAsia="Calibri" w:hAnsi="Calibri"/>
      <w:lang w:bidi="ar-SA" w:eastAsia="en-US" w:val="en-US"/>
    </w:rPr>
  </w:style>
  <w:style w:type="paragraph" w:styleId="TableParagraph">
    <w:name w:val="Table Paragraph"/>
    <w:basedOn w:val="Normal"/>
    <w:uiPriority w:val="1"/>
    <w:qFormat w:val="1"/>
    <w:pPr/>
    <w:rPr>
      <w:rFonts w:ascii="Calibri" w:cs="Calibri" w:eastAsia="Calibri" w:hAnsi="Calibri"/>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wcmWyatuoaroUq4+6jx+RtEr+w==">AMUW2mUqG+JfaIOaXSsUxnSQVsSsO7u0VRIku37E6UnyN5QImjKGY74s4JX7meVM860hEY2Iwo6j4D0T2DFe+/YFnAVatTtOqt99hBboP2EYWNn9HRVNUjQ=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2023-04-19T12:52:03Z</dcterms:created>
  <dc:creator>Kimberly Kosch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Acrobat PDFMaker 17 for Word</vt:lpwstr>
  </property>
  <property fmtid="{D5CDD505-2E9C-101B-9397-08002B2CF9AE}" pid="4" name="LastSaved">
    <vt:filetime>2023-04-19T00:00:00Z</vt:filetime>
  </property>
  <property fmtid="{D5CDD505-2E9C-101B-9397-08002B2CF9AE}" pid="5" name="Producer">
    <vt:lpwstr>Adobe PDF Library 17.11.238</vt:lpwstr>
  </property>
  <property fmtid="{D5CDD505-2E9C-101B-9397-08002B2CF9AE}" pid="6" name="SourceModified">
    <vt:lpwstr>D:20220120180532</vt:lpwstr>
  </property>
</Properties>
</file>